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التجارية/ الاوراق المالية/ الضرائب/ الاستثمارات/ المخزون/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