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التنمية الإقتصادية دراسة حالة بنك الفلاحة والتنمية الريفية ''badr''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بسمة بودرجة/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