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سياسة التسعير في مؤسسة انتاجية دراسة حالة:المؤسسة الوطنية لتسيير و تحقيق الصناعات المترابطة ''سوناريك''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زاوي ايمان/ لطرش جمال(مشرفا)/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