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المشاريع الإستثمارية  : دراسة حالة : بنك الفلاحة والتنمية الريفية *وكالة ميلة 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بويبة نجاة/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33015311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