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الهيكل التمويلي في المؤسسة الإقتصادية  دراسة حالة 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بوشفة فيصل/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