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ème de complétion et leur application dans l'espace de lebesg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mbri asma/ Leulmi Ass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