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fermentéscibilité in vitro de résidus agro-alimentaire par la microflore ruminale d'ovins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adoui mounira/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