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 الديني في النص العربي القديم 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سفيان عمورة/ خالد غيموز/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العربي القديم/ الأساليب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