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زمن الأخضر لأبي القاسم سعد الله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لعريبي/ رتيبة شراف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موسيقى الشعرية/ اللغة الشعرية/ الظواهر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