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الواقعي والشعري في مجموعة "أثر الفراشة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العيفة/ فتيحة بلمهبول/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المكان/ العتاب/ الشعر الموزون/ الشعر المنثور/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