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الإنسانية في شعر 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الحفيظ بن ناصر/ عادل قدرز/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الوطن/ المذهب الكلاسيكي/ المذهب الرومانسي/ الحرية/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