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 ماجدولين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شنينبة/ خديجة حافي راسو/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الشخصية/ الرواية التاريخية/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