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منابع الإلهام الشعري عند أبي القاسم الشابي من خلال ديوانه " أغاني الحياة "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فطيمة الزهراء بويزار/ فضيلة بارة/ قرايري عمار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80038011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الشعر/ الشابي/ ماهية العنوان/ المنبع/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