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تأثيرها على تدفق الإستثمار الأجنبي المباشر إلى الدول العربية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ة نذير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جزائر/ الإستثمار الأجنبي/ الإصلاحات الإقتصادية/ المناخ الإ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