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طاقة الائتمانية في البنوك التجارية من وجهة نظر الزبائن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بوخميس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 التنمية الريفية/ البطاقة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