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خدمة العملاء في البنوك التجارية دراسة حالة  بنك الفلاحة والتنمية الريفية - وادي النجاء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لفيلف كنزة/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الخدمات المصرفية/ BADR/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