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الإحتياط لمخاطر ومشاكل العسر المالي بالمؤسسة الإقتصادية دراسة حالة مؤسسة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موني بن عويدة/ فاروق بوالريحان(مشرفا)/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 الإقتصادية/ الخطر/ العسر المالي/ مؤسسة مطاحن بني هارون/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