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لمشاريع القطاع الفلاحي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بوالطمين أشواق/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النظام المصرفي الجزائري/ القروض الفلاحية/ تمويل المشاريع/ التمويل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