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ثمارات الأجنبية المباشرة ودورها في تدويل نشاطات البحوث والتطوير في الدول المضيفة دراسة حالة  شركة موتورول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راز الطاوس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ركات المتعددة الجنسيات/ الإستثمار الأجنبي المباشر/ البحوث و التطوير/ التدويل/ سياسات البحوث و التطوي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