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ودورها في تحقيق الميزة التنافسية في المؤسسة الاقتصادية دراسة حالة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ساعد بخوش حسينة/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المنتوج/ رضا العميل/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