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هتمام في الجزائر في إطار الالتزام بمبادئ التنمية المستدامة دراسة حالة 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فر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يئة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