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المصرفية على رضا العملاء في البنوك التجارية دراسة حالة  بنك الفلاحة والتنمية الريفية - وكالة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شحدان إبتسام/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الخدمات المصرفية/ رضا العملاء/ العميل/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