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الشراكة الأورو متوسطية في تأهيل المؤسسات الصغيرة والمتوسطة وانعكاساتها على التجارة الخارجية دراسة حالة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بوعبد الله أميرة/ بوطلاعة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33024411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التجارة الخارجية/ الإقتصاد الجزائري/ المؤسسات الصغيرة و المتوسطة/ الشراكة الأورومتوسطية/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