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Raisonnement sur une ontologie hyperide pour la recherche d'informations médicales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Fekraoui Abdennour/ Afrai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Ontologie/ recherche sémantique/ raisonnement hybride/ règles SWRL/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