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numérique des équations différentielles fractionnaires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Boumelit Imane/ nasr eddine hamri président; abdelouahab mohammed salah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Dérivées fractionnaires/ Equations différentielles fractionnaires/ Résolution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