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خاطر صيغ التمويل في البنوك الإسلامية  دراسة حالة بنك البركة الجزائري -وكالة قسنط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نفود عبير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رابحة/ الإيجا 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