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شراكة الاوروجزائرية في جذب الإستثمار الأجنبي المباشر إلى الجزائر  دراسة الجوانب المالية -الفترة من 2002إلى 201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عيمة صيفي/ ,صونيا بوزاهر(رئيسا) ,سفيان بولعراس(مناقشا) ,مشري فريد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ستثمار/ الاستثمار الأجنبي المباشر/ الشراكة الأورو متوسطية/ الشراكة الأورو جزائرية/ الجوانب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