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شراكة الاوروجزائرية في جذب الإستثمار الأجنبي المباشر إلى الجزائر  دراسة الجوانب المالية -الفترة من 2002إلى 201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عيمة صيفي/ ,صونيا بوزاهر(رئيسا) ,سفيان بولعراس(مناقشا) ,مشري فري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ثمار/ الاستثمار الأجنبي المباشر/ الشراكة الأورو متوسطية/ الشراكة الأورو جزائرية/ الجوانب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