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الضريبية في تشجيع الإستثمار الأجنبي المباشر دراسة حالة الجزائر (1992-2010)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ميدوكالي عائشة/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الإستثمار الأجنبي المباشر/ التحفيزات الضريبية/ التطور التشريعي/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