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 الودائع في البنوك الإسلامية دراسة حالة  البنك الإسلامي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بوناموس وسيلة/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الودائع/ البنوك الإسلامية/ المخاطر البنكية/ البنك الإسلامي الأردني/ آلية ضمان الودائع في البنوك الإسلامية/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