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همزية ابن رشيق القير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موس سهيل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تناص/ النص/ الخطاب النقدي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