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تلقي النصوص الأدبية في المرحلة الثانوية :-السنة الثالثة ثانوي أنموذجا : دراسة ميدانية بـ ثانوية سي الحواس -ميلة.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لخنافر منال/ ياسة ظريفة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التلقي/ التعليمية/ المهارات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