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لقي النصوص الأدبية في المرحلة الثانوية :-السنة الثالثة ثانوي أنموذجا : دراسة ميدانية بـ ثانوية سي الحواس -ميلة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خنافر منال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لقي/ التعليمية/ المهار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