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n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MPAC/ pr. Mehdouni has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MP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2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nnales/ constant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