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ماجدة العطية/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المشاريع الاستثمارية/ المشاريع التنموية/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