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des marchés financiers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Dov ogien/ </w:t>
            </w:r>
          </w:p>
        </w:tc>
      </w:tr>
      <w:tr>
        <w:trPr>
          <w:trHeight w:val="567"/>
        </w:trPr>
        <w:tc>
          <w:tcPr>
            <w:tcW w:type="dxa" w:w="3000"/>
          </w:tcPr>
          <w:p>
            <w:r>
              <w:t>Edition</w:t>
            </w:r>
          </w:p>
        </w:tc>
        <w:tc>
          <w:tcPr>
            <w:tcW w:type="dxa" w:w="7000"/>
          </w:tcPr>
          <w:p>
            <w:r>
              <w:t>3.éd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512p.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Finance, Marché financier</w:t>
            </w:r>
          </w:p>
        </w:tc>
      </w:tr>
      <w:tr>
        <w:trPr>
          <w:trHeight w:val="567"/>
        </w:trPr>
        <w:tc>
          <w:tcPr>
            <w:tcW w:type="dxa" w:w="3000"/>
          </w:tcPr>
          <w:p>
            <w:r>
              <w:t>Numéro d'Identification</w:t>
            </w:r>
          </w:p>
        </w:tc>
        <w:tc>
          <w:tcPr>
            <w:tcW w:type="dxa" w:w="7000"/>
          </w:tcPr>
          <w:p>
            <w:r>
              <w:t>9782100553839</w:t>
            </w:r>
          </w:p>
        </w:tc>
      </w:tr>
      <w:tr>
        <w:trPr>
          <w:trHeight w:val="567"/>
        </w:trPr>
        <w:tc>
          <w:tcPr>
            <w:tcW w:type="dxa" w:w="3000"/>
          </w:tcPr>
          <w:p>
            <w:r>
              <w:t>Sujet(s)</w:t>
            </w:r>
          </w:p>
        </w:tc>
        <w:tc>
          <w:tcPr>
            <w:tcW w:type="dxa" w:w="7000"/>
          </w:tcPr>
          <w:p>
            <w:r>
              <w:t xml:space="preserve">Finance/ marché financier/ </w:t>
            </w:r>
          </w:p>
        </w:tc>
      </w:tr>
    </w:tbl>
    <w:p>
      <w:pPr>
        <w:pStyle w:val="Heading3"/>
      </w:pPr>
      <w:r>
        <w:t>Résumé :</w:t>
      </w:r>
    </w:p>
    <w:p>
      <w:r>
        <w:t>Cet ouvrage traite de l'ensemble des relations que l'entreprise entretient avec les marchés financiers pour se procurer des ressources de financement et effectuer des placements. Chaque chapitre est illustré par des cas pratiques originaux et corrigés de manière détaillée. Le cours constitue un véritable manuel des techniques des marchés financiers.Les deux premières parties du livre ont pour objet de montrer le fonctionnement : · des marchés primaires sur lesquels les titres sont " mis en vente " et permettent aux émetteurs de se procurer des fonds. · des marchés secondaires sur lesquels les titres en circulation pourront être négociés. La gestion des placements s'effectue en direct sur ce marché ou par des intermédiaires : SICAV et FCP. Les deux autres parties sont consacrées aux marchés dérivés. Pour se prémunir contre les risques liés aux variations des taux d'intérêt et des cours de change et à la volatilité des actions les sociétés utilisent : · les contrats à terme (forward), contrats d'options et contrats de swaps. Dans le cadre de ces contrats, elles fixent aujourd'hui les conditions d'une transaction future. Lorsqu'ils sont négociés entre deux parties qui se connaissent, on parle de marché de gré à gré. · Les rigidités des marchés de gré à gré ont entraîné la création de marchés organisés sur lesquels les contrats à terme (futures), contrats d'options et contrats de swaps s'échangent anonymement par l'intermédiaire d'une Bourse. Dans la zone euro les opérateurs se couvrent sur les produits de taux d'intérêts à Francfort sur EUREX pour le long terme et à Londres sur EURONEXT-LIFFE pour le court terme.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