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الشعري وتفاعل الأبنية الثقافية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مهدي صلاح الجويدي/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الذات/ تفاعل الأبنية الثقافية/ تجليات الإنشاء/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