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وتفاعل الأبنية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مهدي صلاح الجويدي/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تفاعل الأبنية الثقافية/ تجليات الإنشاء/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