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بنية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رمضان حين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مستشرق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