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مرجعيات بناء النص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الرحمن التمارة/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الروائي/ المرجعية/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