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 في المؤسسات الصناعية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