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اريع الريادية : الصغيرة والمتوسطة ودورها في عملي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/ التنمية المستدامة/ المشاريع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