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الداخلي في زيادة الرضا الوظيفي دراسة حالة بنك الفلاحة والتنمية الريفية -وكالةفرجيوة-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زينب بشنون/ ، رحيم إبرهيم(رئيسا)، بوجنانة فؤاد(مناقشا)،هولي فرحات(مشرفاومقررا)/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التدريب/ التحفيز/ فرق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