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l'activité antibactérienne des huiles essentielles de trois variétés appartenant de l'espèce Allium cépa 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Mahmoud 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plantes/ Hydrodistillation/ oignon/ huiles essentielles/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