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pages professionnelles des enseignants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LARIBI ahlam/ Boukhchem Nadir président,Hattab Abdelkamel Examinateur ,Dib Abderrahim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données/ uml/ EasyPHP/ PHP/ Site web/ Pages Web personnelles/ Pages Web professionnelles/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