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التقليد والتجديد في القصيدة الررثائية عند أحمد شوقي قصيدة " نكبة دمشق"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عيبش سامية/ بولمعيز رقية/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الفنية/ الرثاء/ التجديد/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