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morphpmétrique du sous bassin versant d'oued Bouhamdane wilaya de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Bouzidi Khadidja/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wilaya de Guelma/ Périmètre P/ La surface A/ La courbe hypsométrique/ Les altitudes caractéristiques/ l’oued Bouhamdane/ Le réseau hydrographique/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