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 دراسة حالة بنك BNP PARIBAS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دلوش فاتح/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السندات/ المحفظة المالية/ نموذج التسعير المرجح/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