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وتنفيد الميزانية في المؤسسات العمومية ذات الطابع الاداري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يسعد شهرزاد/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النفقات/ الميزانية العامة/ الإيرادات/ المؤسسات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