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الحوافز وأثرها على أداء الموارد البشرية ، دراسة حالة : مؤسسة مطاحن بني هارون بالقرارم قوقة-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بلميلي سفيان/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التحفيز/ الأداء/ التقييم/ نظريات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