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الحوافز وأثرها على أداء الموارد البشرية ، دراسة حالة : مؤسسة مطاحن بني هارون بالقرارم قوقة-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سفيان/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التحفيز/ الأداء/ التقييم/ نظريات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