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المالي كأداة لقياس مردودية البنك  دراسة حالة: بنك الفلاحة والتنمية الريفية -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بلمهبول جمال/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تقييم الاداء/ النظام المحاسبي/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