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تحسين أداء المؤسسة الاقتصادية دراسة حالة المؤسسة الوطنية لتحقيق وتسيير الصناعات المترابطة وحدة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بولعظام لامية/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الجودة/ البيئة/ القيادة/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