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بناء صورة المؤسسة  دراسة حالة مؤسسة اتصالات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بومعاد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الزبائن/ االرأي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